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f4213bebbb41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SOLE ACTIVE AS, org.nr 818 976 712,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ACTIVE AS</w:t>
      </w:r>
    </w:p>
    <w:sectPr>
      <w:headerReference xmlns:r="http://schemas.openxmlformats.org/officeDocument/2006/relationships" w:type="default" r:id="Rf56b025601b64583"/>
      <w:footerReference xmlns:r="http://schemas.openxmlformats.org/officeDocument/2006/relationships" w:type="default" r:id="Rd42bd7f794404f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ACTIVE AS   ·   Org.nr 818 976 712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ACTIVE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6b025601b64583" /><Relationship Type="http://schemas.openxmlformats.org/officeDocument/2006/relationships/footer" Target="/word/footer1.xml" Id="Rd42bd7f794404f18" /></Relationships>
</file>