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46430a487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SOLE ACTIVE AS.</w:t>
      </w:r>
    </w:p>
    <w:sectPr>
      <w:headerReference xmlns:r="http://schemas.openxmlformats.org/officeDocument/2006/relationships" w:type="default" r:id="R066d422cdb484402"/>
      <w:footerReference xmlns:r="http://schemas.openxmlformats.org/officeDocument/2006/relationships" w:type="default" r:id="Rdc16da0733e6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d422cdb484402" /><Relationship Type="http://schemas.openxmlformats.org/officeDocument/2006/relationships/footer" Target="/word/footer1.xml" Id="Rdc16da0733e644d0" /></Relationships>
</file>