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ed40df2ce846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HOLTEDAHL AS</w:t>
      </w:r>
    </w:p>
    <w:sectPr>
      <w:headerReference xmlns:r="http://schemas.openxmlformats.org/officeDocument/2006/relationships" w:type="default" r:id="R9d21284b468f4f21"/>
      <w:footerReference xmlns:r="http://schemas.openxmlformats.org/officeDocument/2006/relationships" w:type="default" r:id="Rc3874a1afd9241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HOLTEDAHL AS   ·   Org.nr 821 145 872   ·   c/o Christian Bakke, Holmenkollveien 129A   ·   0787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HOLTEDAHL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21284b468f4f21" /><Relationship Type="http://schemas.openxmlformats.org/officeDocument/2006/relationships/footer" Target="/word/footer1.xml" Id="Rc3874a1afd92416c" /></Relationships>
</file>