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3130ab3f54d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FC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 CAPITAL AS</w:t>
      </w:r>
    </w:p>
    <w:sectPr>
      <w:headerReference xmlns:r="http://schemas.openxmlformats.org/officeDocument/2006/relationships" w:type="default" r:id="Rd59373f4f6cb484c"/>
      <w:footerReference xmlns:r="http://schemas.openxmlformats.org/officeDocument/2006/relationships" w:type="default" r:id="R491e02f0b7224c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 CAPITAL AS   ·   Org.nr 826 077 212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9373f4f6cb484c" /><Relationship Type="http://schemas.openxmlformats.org/officeDocument/2006/relationships/footer" Target="/word/footer1.xml" Id="R491e02f0b7224c79" /></Relationships>
</file>