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60ec35674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KAONI AS.</w:t>
      </w:r>
    </w:p>
    <w:sectPr>
      <w:headerReference xmlns:r="http://schemas.openxmlformats.org/officeDocument/2006/relationships" w:type="default" r:id="Reee274b3a8f84061"/>
      <w:footerReference xmlns:r="http://schemas.openxmlformats.org/officeDocument/2006/relationships" w:type="default" r:id="R94eef5029093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274b3a8f84061" /><Relationship Type="http://schemas.openxmlformats.org/officeDocument/2006/relationships/footer" Target="/word/footer1.xml" Id="R94eef5029093432d" /></Relationships>
</file>