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bf5cf2a10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 BASIC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 BASIC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5d9f4592a4988"/>
      <w:footerReference xmlns:r="http://schemas.openxmlformats.org/officeDocument/2006/relationships" w:type="default" r:id="R4d6d79f2cadd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 BASIC AS   ·   Org.nr 831 997 362   ·   Brochs gate 2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 BASIC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5d9f4592a4988" /><Relationship Type="http://schemas.openxmlformats.org/officeDocument/2006/relationships/footer" Target="/word/footer1.xml" Id="R4d6d79f2cadd4c15" /></Relationships>
</file>