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5ac377c004e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EMKAY INVEST AS.</w:t>
      </w:r>
    </w:p>
    <w:sectPr>
      <w:headerReference xmlns:r="http://schemas.openxmlformats.org/officeDocument/2006/relationships" w:type="default" r:id="Rb4321ca99a19414a"/>
      <w:footerReference xmlns:r="http://schemas.openxmlformats.org/officeDocument/2006/relationships" w:type="default" r:id="R5663fa6a8182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EMKAY INVEST AS   ·   Org.nr 887 544 972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EMKAY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21ca99a19414a" /><Relationship Type="http://schemas.openxmlformats.org/officeDocument/2006/relationships/footer" Target="/word/footer1.xml" Id="R5663fa6a81824cd6" /></Relationships>
</file>