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c9d29fb9f40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SHARP CODE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SHARP CODE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b57dd8cf6b4649"/>
      <w:footerReference xmlns:r="http://schemas.openxmlformats.org/officeDocument/2006/relationships" w:type="default" r:id="Ra41050bf8a4342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SHARP CODE AS   ·   Org.nr 894 581 522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SHARP 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57dd8cf6b4649" /><Relationship Type="http://schemas.openxmlformats.org/officeDocument/2006/relationships/footer" Target="/word/footer1.xml" Id="Ra41050bf8a43425d" /></Relationships>
</file>