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9fa7657df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LAW ADVOKATFIRMA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0f89b78ef9934f5a"/>
      <w:footerReference xmlns:r="http://schemas.openxmlformats.org/officeDocument/2006/relationships" w:type="default" r:id="Ra3275a6ab0dc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9b78ef9934f5a" /><Relationship Type="http://schemas.openxmlformats.org/officeDocument/2006/relationships/footer" Target="/word/footer1.xml" Id="Ra3275a6ab0dc449c" /></Relationships>
</file>