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d8089c39a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LAW ADVOKATFIRMA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LAW ADVOKATFIRMA AS</w:t>
      </w:r>
    </w:p>
    <w:sectPr>
      <w:headerReference xmlns:r="http://schemas.openxmlformats.org/officeDocument/2006/relationships" w:type="default" r:id="R9d310c35bb024f48"/>
      <w:footerReference xmlns:r="http://schemas.openxmlformats.org/officeDocument/2006/relationships" w:type="default" r:id="R1d422d785f70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10c35bb024f48" /><Relationship Type="http://schemas.openxmlformats.org/officeDocument/2006/relationships/footer" Target="/word/footer1.xml" Id="R1d422d785f704077" /></Relationships>
</file>