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db57cb4b444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 THOMASSEN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 THOMASSEN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815fe132cb4b6b"/>
      <w:footerReference xmlns:r="http://schemas.openxmlformats.org/officeDocument/2006/relationships" w:type="default" r:id="R10e8e9122328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 THOMASSEN INVEST AS   ·   Org.nr 912 676 056   ·   Kullerødstien 6   ·   3239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 THOMASSEN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815fe132cb4b6b" /><Relationship Type="http://schemas.openxmlformats.org/officeDocument/2006/relationships/footer" Target="/word/footer1.xml" Id="R10e8e9122328461c" /></Relationships>
</file>