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5c122b13184b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KV THOMASSEN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 THOMASSEN INVEST AS</w:t>
      </w:r>
    </w:p>
    <w:sectPr>
      <w:headerReference xmlns:r="http://schemas.openxmlformats.org/officeDocument/2006/relationships" w:type="default" r:id="Rf988bfb6ee2a4586"/>
      <w:footerReference xmlns:r="http://schemas.openxmlformats.org/officeDocument/2006/relationships" w:type="default" r:id="R8ecafc84f9c444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 THOMASSEN INVEST AS   ·   Org.nr 912 676 056   ·   Kullerødstien 6   ·   3239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 THOMASSEN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88bfb6ee2a4586" /><Relationship Type="http://schemas.openxmlformats.org/officeDocument/2006/relationships/footer" Target="/word/footer1.xml" Id="R8ecafc84f9c444bb" /></Relationships>
</file>