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5650cd806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KALDHEIM INVEST AS.</w:t>
      </w:r>
    </w:p>
    <w:sectPr>
      <w:headerReference xmlns:r="http://schemas.openxmlformats.org/officeDocument/2006/relationships" w:type="default" r:id="Rd54e8fa8900740fe"/>
      <w:footerReference xmlns:r="http://schemas.openxmlformats.org/officeDocument/2006/relationships" w:type="default" r:id="R67c0cf4ab73f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8fa8900740fe" /><Relationship Type="http://schemas.openxmlformats.org/officeDocument/2006/relationships/footer" Target="/word/footer1.xml" Id="R67c0cf4ab73f4d89" /></Relationships>
</file>