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2e4ce25ff041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Reistad,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AMNOC AS</w:t>
      </w:r>
    </w:p>
    <w:sectPr>
      <w:headerReference xmlns:r="http://schemas.openxmlformats.org/officeDocument/2006/relationships" w:type="default" r:id="R2f3ddb5d903e4fd5"/>
      <w:footerReference xmlns:r="http://schemas.openxmlformats.org/officeDocument/2006/relationships" w:type="default" r:id="Raae7b524a0fb43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AMNOC AS   ·   Org.nr 917 330 484   ·   Bråtasvingen 27   ·   3425 REISTAD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AMNOC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3ddb5d903e4fd5" /><Relationship Type="http://schemas.openxmlformats.org/officeDocument/2006/relationships/footer" Target="/word/footer1.xml" Id="Raae7b524a0fb4336" /></Relationships>
</file>