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1890feb53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BHL ACCOUNTING AS.</w:t>
      </w:r>
    </w:p>
    <w:sectPr>
      <w:headerReference xmlns:r="http://schemas.openxmlformats.org/officeDocument/2006/relationships" w:type="default" r:id="Rd9729687085f4a3b"/>
      <w:footerReference xmlns:r="http://schemas.openxmlformats.org/officeDocument/2006/relationships" w:type="default" r:id="R29e65286bf42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29687085f4a3b" /><Relationship Type="http://schemas.openxmlformats.org/officeDocument/2006/relationships/footer" Target="/word/footer1.xml" Id="R29e65286bf424345" /></Relationships>
</file>