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4ccbd2619543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LIKEAGLOVE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LIKEAGLOVE INVEST AS</w:t>
      </w:r>
    </w:p>
    <w:sectPr>
      <w:headerReference xmlns:r="http://schemas.openxmlformats.org/officeDocument/2006/relationships" w:type="default" r:id="R21972a94123b4520"/>
      <w:footerReference xmlns:r="http://schemas.openxmlformats.org/officeDocument/2006/relationships" w:type="default" r:id="R73f5ce91e0b34b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LIKEAGLOVE INVEST AS   ·   Org.nr 918 477 527   ·   c/o Amund Barmoen, Nordahlvegen 58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LIKEAGLOVE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972a94123b4520" /><Relationship Type="http://schemas.openxmlformats.org/officeDocument/2006/relationships/footer" Target="/word/footer1.xml" Id="R73f5ce91e0b34b29" /></Relationships>
</file>