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108cb6f854b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ARTEL AS</w:t>
      </w:r>
    </w:p>
    <w:sectPr>
      <w:headerReference xmlns:r="http://schemas.openxmlformats.org/officeDocument/2006/relationships" w:type="default" r:id="R57689a5f8e4544cf"/>
      <w:footerReference xmlns:r="http://schemas.openxmlformats.org/officeDocument/2006/relationships" w:type="default" r:id="R97cab33be6e9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ARTEL AS   ·   Org.nr 919 268 867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89a5f8e4544cf" /><Relationship Type="http://schemas.openxmlformats.org/officeDocument/2006/relationships/footer" Target="/word/footer1.xml" Id="R97cab33be6e948f1" /></Relationships>
</file>