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ce44a6c69147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OCCASIONE BY OLAISEN AS</w:t>
      </w:r>
    </w:p>
    <w:sectPr>
      <w:headerReference xmlns:r="http://schemas.openxmlformats.org/officeDocument/2006/relationships" w:type="default" r:id="R3951e789919f4ed6"/>
      <w:footerReference xmlns:r="http://schemas.openxmlformats.org/officeDocument/2006/relationships" w:type="default" r:id="R996a0c619058423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OCCASIONE BY OLAISEN AS   ·   Org.nr 919 977 892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OCCASIONE BY OLAISEN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51e789919f4ed6" /><Relationship Type="http://schemas.openxmlformats.org/officeDocument/2006/relationships/footer" Target="/word/footer1.xml" Id="R996a0c6190584233" /></Relationships>
</file>