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a4a98869b4e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 TENNANT SONS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TENNANT SONS &amp; CO AS</w:t>
      </w:r>
    </w:p>
    <w:sectPr>
      <w:headerReference xmlns:r="http://schemas.openxmlformats.org/officeDocument/2006/relationships" w:type="default" r:id="Rf76eeca244a24a2e"/>
      <w:footerReference xmlns:r="http://schemas.openxmlformats.org/officeDocument/2006/relationships" w:type="default" r:id="Rbb5998e39e73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TENNANT SONS &amp; CO AS   ·   Org.nr 921 182 287   ·   c/o Johan Marcus B.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TENNANT SONS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6eeca244a24a2e" /><Relationship Type="http://schemas.openxmlformats.org/officeDocument/2006/relationships/footer" Target="/word/footer1.xml" Id="Rbb5998e39e734fad" /></Relationships>
</file>