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0e2a9f85494e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FAVENTE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1917d9acc5549cb"/>
      <w:footerReference xmlns:r="http://schemas.openxmlformats.org/officeDocument/2006/relationships" w:type="default" r:id="R65ab02b96aa3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EIENDOM AS   ·   Org.nr 921 284 055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917d9acc5549cb" /><Relationship Type="http://schemas.openxmlformats.org/officeDocument/2006/relationships/footer" Target="/word/footer1.xml" Id="R65ab02b96aa34514" /></Relationships>
</file>