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dedd5ec7c43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FAVENTE EIENDOM AS.</w:t>
      </w:r>
    </w:p>
    <w:sectPr>
      <w:headerReference xmlns:r="http://schemas.openxmlformats.org/officeDocument/2006/relationships" w:type="default" r:id="R76ea972f68a8432e"/>
      <w:footerReference xmlns:r="http://schemas.openxmlformats.org/officeDocument/2006/relationships" w:type="default" r:id="R34986f246b99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a972f68a8432e" /><Relationship Type="http://schemas.openxmlformats.org/officeDocument/2006/relationships/footer" Target="/word/footer1.xml" Id="R34986f246b99498d" /></Relationships>
</file>