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393d02329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CRU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 ASSET MANAGEMENT AS</w:t>
      </w:r>
    </w:p>
    <w:sectPr>
      <w:headerReference xmlns:r="http://schemas.openxmlformats.org/officeDocument/2006/relationships" w:type="default" r:id="R46ea15f774654b2a"/>
      <w:footerReference xmlns:r="http://schemas.openxmlformats.org/officeDocument/2006/relationships" w:type="default" r:id="Rc2330c5d0254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 ASSET MANAGEMENT AS   ·   Org.nr 921 635 435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a15f774654b2a" /><Relationship Type="http://schemas.openxmlformats.org/officeDocument/2006/relationships/footer" Target="/word/footer1.xml" Id="Rc2330c5d02544e98" /></Relationships>
</file>