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6a979375d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 ASSET MANAGEMENT AS</w:t>
      </w:r>
    </w:p>
    <w:sectPr>
      <w:headerReference xmlns:r="http://schemas.openxmlformats.org/officeDocument/2006/relationships" w:type="default" r:id="R31c5c5479ed54c93"/>
      <w:footerReference xmlns:r="http://schemas.openxmlformats.org/officeDocument/2006/relationships" w:type="default" r:id="Re260a0e654e3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 ASSET MANAGEMENT AS   ·   Org.nr 921 635 435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5c5479ed54c93" /><Relationship Type="http://schemas.openxmlformats.org/officeDocument/2006/relationships/footer" Target="/word/footer1.xml" Id="Re260a0e654e34e7a" /></Relationships>
</file>