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196ad6acd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GUSTAVSEN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GUSTAVSEN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dedc995944c83"/>
      <w:footerReference xmlns:r="http://schemas.openxmlformats.org/officeDocument/2006/relationships" w:type="default" r:id="R4bbbab76f79f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GUSTAVSEN INVEST AS   ·   Org.nr 923 096 337   ·   Lofthusveien 33B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GUSTAVSEN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dedc995944c83" /><Relationship Type="http://schemas.openxmlformats.org/officeDocument/2006/relationships/footer" Target="/word/footer1.xml" Id="R4bbbab76f79f4d09" /></Relationships>
</file>