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0b7ffd57b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TDCG AS</w:t>
      </w:r>
    </w:p>
    <w:sectPr>
      <w:headerReference xmlns:r="http://schemas.openxmlformats.org/officeDocument/2006/relationships" w:type="default" r:id="Rb3ec0cc238364e37"/>
      <w:footerReference xmlns:r="http://schemas.openxmlformats.org/officeDocument/2006/relationships" w:type="default" r:id="R6fc0d2a769b3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TDCG AS   ·   Org.nr 924 944 684   ·   c/o Tonje Dyb,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TDCG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0cc238364e37" /><Relationship Type="http://schemas.openxmlformats.org/officeDocument/2006/relationships/footer" Target="/word/footer1.xml" Id="R6fc0d2a769b34c21" /></Relationships>
</file>