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f8a6706ea4e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GRENNESS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GRENNESS AS</w:t>
      </w:r>
    </w:p>
    <w:sectPr>
      <w:headerReference xmlns:r="http://schemas.openxmlformats.org/officeDocument/2006/relationships" w:type="default" r:id="R0d40abfbeae24eec"/>
      <w:footerReference xmlns:r="http://schemas.openxmlformats.org/officeDocument/2006/relationships" w:type="default" r:id="R16a460049369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GRENNESS AS   ·   Org.nr 925 302 317   ·   c/o Nikolai Hegre Grenness, Ringshusveien 17B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GRENNESS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0abfbeae24eec" /><Relationship Type="http://schemas.openxmlformats.org/officeDocument/2006/relationships/footer" Target="/word/footer1.xml" Id="R16a4600493694b1f" /></Relationships>
</file>