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e4b342810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56990c5784d7c"/>
      <w:footerReference xmlns:r="http://schemas.openxmlformats.org/officeDocument/2006/relationships" w:type="default" r:id="Rb3962015735b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ÅFOSS INVEST AS   ·   Org.nr 925 902 535   ·   Langeduken 46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56990c5784d7c" /><Relationship Type="http://schemas.openxmlformats.org/officeDocument/2006/relationships/footer" Target="/word/footer1.xml" Id="Rb3962015735b4790" /></Relationships>
</file>