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861eea26cc43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SIRIUS ØKONOMI AS, org.nr 927 411 296,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SIRIUS ØKONOMI AS</w:t>
      </w:r>
    </w:p>
    <w:sectPr>
      <w:headerReference xmlns:r="http://schemas.openxmlformats.org/officeDocument/2006/relationships" w:type="default" r:id="Rc7392c610e93418b"/>
      <w:footerReference xmlns:r="http://schemas.openxmlformats.org/officeDocument/2006/relationships" w:type="default" r:id="Rb1d0fefb9dfb4c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ØKONOMI AS   ·   Org.nr 927 411 296   ·   Bogavegen 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392c610e93418b" /><Relationship Type="http://schemas.openxmlformats.org/officeDocument/2006/relationships/footer" Target="/word/footer1.xml" Id="Rb1d0fefb9dfb4c1b" /></Relationships>
</file>