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618f141f364e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BJØRNULF AS</w:t>
      </w:r>
    </w:p>
    <w:sectPr>
      <w:headerReference xmlns:r="http://schemas.openxmlformats.org/officeDocument/2006/relationships" w:type="default" r:id="Rc65aaa1899324e7b"/>
      <w:footerReference xmlns:r="http://schemas.openxmlformats.org/officeDocument/2006/relationships" w:type="default" r:id="Rcd5d2dde937e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BJØRNULF AS   ·   Org.nr 927 847 418   ·   Stålhaugen 11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BJØRNULF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aaa1899324e7b" /><Relationship Type="http://schemas.openxmlformats.org/officeDocument/2006/relationships/footer" Target="/word/footer1.xml" Id="Rcd5d2dde937e459e" /></Relationships>
</file>