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28006ea9644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EQUITY AS</w:t>
      </w:r>
    </w:p>
    <w:sectPr>
      <w:headerReference xmlns:r="http://schemas.openxmlformats.org/officeDocument/2006/relationships" w:type="default" r:id="Rbaa2b0cc596440bf"/>
      <w:footerReference xmlns:r="http://schemas.openxmlformats.org/officeDocument/2006/relationships" w:type="default" r:id="Rc79bc57024ef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2b0cc596440bf" /><Relationship Type="http://schemas.openxmlformats.org/officeDocument/2006/relationships/footer" Target="/word/footer1.xml" Id="Rc79bc57024ef43b4" /></Relationships>
</file>