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e6bc4c044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PETACON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PETACON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4f37caeba4e28"/>
      <w:footerReference xmlns:r="http://schemas.openxmlformats.org/officeDocument/2006/relationships" w:type="default" r:id="Rababad858db1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PETACON AS   ·   Org.nr 928 031 985   ·   Nustadveien 83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4f37caeba4e28" /><Relationship Type="http://schemas.openxmlformats.org/officeDocument/2006/relationships/footer" Target="/word/footer1.xml" Id="Rababad858db14db4" /></Relationships>
</file>