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25b88862443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E. ROGNE AS</w:t>
      </w:r>
    </w:p>
    <w:sectPr>
      <w:headerReference xmlns:r="http://schemas.openxmlformats.org/officeDocument/2006/relationships" w:type="default" r:id="Ra16d083655934822"/>
      <w:footerReference xmlns:r="http://schemas.openxmlformats.org/officeDocument/2006/relationships" w:type="default" r:id="R026ac625aed6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E. ROGNE AS   ·   Org.nr 928 202 747   ·   c/o Jon Erik Rogne,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E. ROGNE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6d083655934822" /><Relationship Type="http://schemas.openxmlformats.org/officeDocument/2006/relationships/footer" Target="/word/footer1.xml" Id="R026ac625aed64ec9" /></Relationships>
</file>