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7c78b88e9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STOREBRAND ASSET MANAGEMENT AS, org.nr 930 208 868,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9411330919a54fdb"/>
      <w:footerReference xmlns:r="http://schemas.openxmlformats.org/officeDocument/2006/relationships" w:type="default" r:id="Rcc683ce47fdf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1330919a54fdb" /><Relationship Type="http://schemas.openxmlformats.org/officeDocument/2006/relationships/footer" Target="/word/footer1.xml" Id="Rcc683ce47fdf45c0" /></Relationships>
</file>