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999a68dc9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 ACCOUNTING AS</w:t>
      </w:r>
    </w:p>
    <w:sectPr>
      <w:headerReference xmlns:r="http://schemas.openxmlformats.org/officeDocument/2006/relationships" w:type="default" r:id="Rbdb61cc200cc493d"/>
      <w:footerReference xmlns:r="http://schemas.openxmlformats.org/officeDocument/2006/relationships" w:type="default" r:id="R2601b562a542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61cc200cc493d" /><Relationship Type="http://schemas.openxmlformats.org/officeDocument/2006/relationships/footer" Target="/word/footer1.xml" Id="R2601b562a5424465" /></Relationships>
</file>