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0e16e5354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II AS</w:t>
      </w:r>
    </w:p>
    <w:sectPr>
      <w:headerReference xmlns:r="http://schemas.openxmlformats.org/officeDocument/2006/relationships" w:type="default" r:id="R76a21e2fca4944e4"/>
      <w:footerReference xmlns:r="http://schemas.openxmlformats.org/officeDocument/2006/relationships" w:type="default" r:id="Rc07e995ad91b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II AS   ·   Org.nr 948 555 956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21e2fca4944e4" /><Relationship Type="http://schemas.openxmlformats.org/officeDocument/2006/relationships/footer" Target="/word/footer1.xml" Id="Rc07e995ad91b4c0d" /></Relationships>
</file>