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45d2070f0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 &amp; F BACHKE AS.</w:t>
      </w:r>
    </w:p>
    <w:sectPr>
      <w:headerReference xmlns:r="http://schemas.openxmlformats.org/officeDocument/2006/relationships" w:type="default" r:id="Rf7eb7dbccf8d417d"/>
      <w:footerReference xmlns:r="http://schemas.openxmlformats.org/officeDocument/2006/relationships" w:type="default" r:id="R538b4753983c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b7dbccf8d417d" /><Relationship Type="http://schemas.openxmlformats.org/officeDocument/2006/relationships/footer" Target="/word/footer1.xml" Id="R538b4753983c44ac" /></Relationships>
</file>