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4e067cc17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NEWSEC PROPERTY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2b12e4c024384c35"/>
      <w:footerReference xmlns:r="http://schemas.openxmlformats.org/officeDocument/2006/relationships" w:type="default" r:id="R0b98e7893b8a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2e4c024384c35" /><Relationship Type="http://schemas.openxmlformats.org/officeDocument/2006/relationships/footer" Target="/word/footer1.xml" Id="R0b98e7893b8a4c5f" /></Relationships>
</file>