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20ec4605a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ACCENSUS AS.</w:t>
      </w:r>
    </w:p>
    <w:sectPr>
      <w:headerReference xmlns:r="http://schemas.openxmlformats.org/officeDocument/2006/relationships" w:type="default" r:id="Rb868896e05ca4998"/>
      <w:footerReference xmlns:r="http://schemas.openxmlformats.org/officeDocument/2006/relationships" w:type="default" r:id="R4b81f257e7d0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8896e05ca4998" /><Relationship Type="http://schemas.openxmlformats.org/officeDocument/2006/relationships/footer" Target="/word/footer1.xml" Id="R4b81f257e7d049ce" /></Relationships>
</file>