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646fe0cef243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ETON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ETON AS</w:t>
      </w:r>
    </w:p>
    <w:sectPr>
      <w:headerReference xmlns:r="http://schemas.openxmlformats.org/officeDocument/2006/relationships" w:type="default" r:id="R69020b8c51d34bad"/>
      <w:footerReference xmlns:r="http://schemas.openxmlformats.org/officeDocument/2006/relationships" w:type="default" r:id="R9b68c4fe930742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ETON AS   ·   Org.nr 971 098 422   ·   Thunes vei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020b8c51d34bad" /><Relationship Type="http://schemas.openxmlformats.org/officeDocument/2006/relationships/footer" Target="/word/footer1.xml" Id="R9b68c4fe930742e5" /></Relationships>
</file>