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7060373eaa44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EIGEDOM AS</w:t>
      </w:r>
    </w:p>
    <w:sectPr>
      <w:headerReference xmlns:r="http://schemas.openxmlformats.org/officeDocument/2006/relationships" w:type="default" r:id="Rf9d64826c48b44bb"/>
      <w:footerReference xmlns:r="http://schemas.openxmlformats.org/officeDocument/2006/relationships" w:type="default" r:id="Ra3b6c626095243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EIGEDOM AS   ·   Org.nr 977 046 955   ·   Monsemarki 2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d64826c48b44bb" /><Relationship Type="http://schemas.openxmlformats.org/officeDocument/2006/relationships/footer" Target="/word/footer1.xml" Id="Ra3b6c626095243c8" /></Relationships>
</file>