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bba4449c2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ZENITH EIENDOM AS.</w:t>
      </w:r>
    </w:p>
    <w:sectPr>
      <w:headerReference xmlns:r="http://schemas.openxmlformats.org/officeDocument/2006/relationships" w:type="default" r:id="R9e7a2e0df96b410f"/>
      <w:footerReference xmlns:r="http://schemas.openxmlformats.org/officeDocument/2006/relationships" w:type="default" r:id="R4e3d2a9b2f43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a2e0df96b410f" /><Relationship Type="http://schemas.openxmlformats.org/officeDocument/2006/relationships/footer" Target="/word/footer1.xml" Id="R4e3d2a9b2f434ff9" /></Relationships>
</file>