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1134afca548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REVISORSENTERET MANDAL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REVISORSENTERET MANDAL AS</w:t>
      </w:r>
    </w:p>
    <w:sectPr>
      <w:headerReference xmlns:r="http://schemas.openxmlformats.org/officeDocument/2006/relationships" w:type="default" r:id="R5788f69b11d84e86"/>
      <w:footerReference xmlns:r="http://schemas.openxmlformats.org/officeDocument/2006/relationships" w:type="default" r:id="R502b34bdfa69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8f69b11d84e86" /><Relationship Type="http://schemas.openxmlformats.org/officeDocument/2006/relationships/footer" Target="/word/footer1.xml" Id="R502b34bdfa694dea" /></Relationships>
</file>