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a52ff6d7af4f2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DRAGESUND INVEST AS</w:t>
      </w:r>
    </w:p>
    <w:sectPr>
      <w:headerReference xmlns:r="http://schemas.openxmlformats.org/officeDocument/2006/relationships" w:type="default" r:id="Rfc597592b95e4b12"/>
      <w:footerReference xmlns:r="http://schemas.openxmlformats.org/officeDocument/2006/relationships" w:type="default" r:id="R0b44251b6b8a44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DRAGESUND INVEST AS   ·   Org.nr 989 304 488   ·   Gamle Maridalsvei 114   ·   0890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DRAGESUND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597592b95e4b12" /><Relationship Type="http://schemas.openxmlformats.org/officeDocument/2006/relationships/footer" Target="/word/footer1.xml" Id="R0b44251b6b8a4484" /></Relationships>
</file>