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21c97f091942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ARTEMIS INVESTMENT AS</w:t>
      </w:r>
    </w:p>
    <w:sectPr>
      <w:headerReference xmlns:r="http://schemas.openxmlformats.org/officeDocument/2006/relationships" w:type="default" r:id="R62515d97d4ad400e"/>
      <w:footerReference xmlns:r="http://schemas.openxmlformats.org/officeDocument/2006/relationships" w:type="default" r:id="R176c550f80db41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ARTEMIS INVESTMENT AS   ·   Org.nr 989 574 868   ·   Rytterfaret 22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ARTEMIS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515d97d4ad400e" /><Relationship Type="http://schemas.openxmlformats.org/officeDocument/2006/relationships/footer" Target="/word/footer1.xml" Id="R176c550f80db41cd" /></Relationships>
</file>