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5a6b72cec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FURULY CAPITAL AS</w:t>
      </w:r>
    </w:p>
    <w:sectPr>
      <w:headerReference xmlns:r="http://schemas.openxmlformats.org/officeDocument/2006/relationships" w:type="default" r:id="R9be89cb6bbbd4285"/>
      <w:footerReference xmlns:r="http://schemas.openxmlformats.org/officeDocument/2006/relationships" w:type="default" r:id="R2e471c2658f9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FURULY CAPITAL AS   ·   Org.nr 991 380 388   ·   Voldmogrenda   ·   2411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89cb6bbbd4285" /><Relationship Type="http://schemas.openxmlformats.org/officeDocument/2006/relationships/footer" Target="/word/footer1.xml" Id="R2e471c2658f94f48" /></Relationships>
</file>