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2f363aa414c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KOLVIK INVEST AS</w:t>
      </w:r>
    </w:p>
    <w:sectPr>
      <w:headerReference xmlns:r="http://schemas.openxmlformats.org/officeDocument/2006/relationships" w:type="default" r:id="Rfc7008b367874b2d"/>
      <w:footerReference xmlns:r="http://schemas.openxmlformats.org/officeDocument/2006/relationships" w:type="default" r:id="R64ad8a49ad7a4b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008b367874b2d" /><Relationship Type="http://schemas.openxmlformats.org/officeDocument/2006/relationships/footer" Target="/word/footer1.xml" Id="R64ad8a49ad7a4bee" /></Relationships>
</file>