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2432cac0a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EIGANES VEKST AS.</w:t>
      </w:r>
    </w:p>
    <w:sectPr>
      <w:headerReference xmlns:r="http://schemas.openxmlformats.org/officeDocument/2006/relationships" w:type="default" r:id="R821d27f0f2b84bac"/>
      <w:footerReference xmlns:r="http://schemas.openxmlformats.org/officeDocument/2006/relationships" w:type="default" r:id="R321827f2e06e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d27f0f2b84bac" /><Relationship Type="http://schemas.openxmlformats.org/officeDocument/2006/relationships/footer" Target="/word/footer1.xml" Id="R321827f2e06e4c00" /></Relationships>
</file>