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4c2f643f5f48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VELLE AS, org.nr 992 963 417,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AS</w:t>
      </w:r>
    </w:p>
    <w:sectPr>
      <w:headerReference xmlns:r="http://schemas.openxmlformats.org/officeDocument/2006/relationships" w:type="default" r:id="Rb61baeabc3bf4c4b"/>
      <w:footerReference xmlns:r="http://schemas.openxmlformats.org/officeDocument/2006/relationships" w:type="default" r:id="Rb930c0dd1eba49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1baeabc3bf4c4b" /><Relationship Type="http://schemas.openxmlformats.org/officeDocument/2006/relationships/footer" Target="/word/footer1.xml" Id="Rb930c0dd1eba4957" /></Relationships>
</file>