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2cd04de32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ADVIS EIENDOM AS, org.nr 997 159 950,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 EIENDOM AS</w:t>
      </w:r>
    </w:p>
    <w:sectPr>
      <w:headerReference xmlns:r="http://schemas.openxmlformats.org/officeDocument/2006/relationships" w:type="default" r:id="Rd212ce843aac4059"/>
      <w:footerReference xmlns:r="http://schemas.openxmlformats.org/officeDocument/2006/relationships" w:type="default" r:id="R8c30f7a35aa5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 EIENDOM AS   ·   Org.nr 997 159 950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2ce843aac4059" /><Relationship Type="http://schemas.openxmlformats.org/officeDocument/2006/relationships/footer" Target="/word/footer1.xml" Id="R8c30f7a35aa54d13" /></Relationships>
</file>