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1ee6cff85e4f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TOPCODE AS</w:t>
      </w:r>
    </w:p>
    <w:sectPr>
      <w:headerReference xmlns:r="http://schemas.openxmlformats.org/officeDocument/2006/relationships" w:type="default" r:id="Rd671295b7e80436f"/>
      <w:footerReference xmlns:r="http://schemas.openxmlformats.org/officeDocument/2006/relationships" w:type="default" r:id="Re00284b2a39e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TOPCODE AS   ·   Org.nr 998 095 557   ·   Madame Maren Juels vei 7   ·   1168 OSLO   ·   topcodeconsulting_breg@mrhelvik.com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TOPCODE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71295b7e80436f" /><Relationship Type="http://schemas.openxmlformats.org/officeDocument/2006/relationships/footer" Target="/word/footer1.xml" Id="Re00284b2a39e4ed1" /></Relationships>
</file>